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hAnsi="仿宋_GB2312" w:eastAsia="仿宋_GB2312"/>
          <w:b/>
          <w:bCs/>
          <w:sz w:val="32"/>
          <w:szCs w:val="32"/>
          <w:lang w:val="en-US" w:eastAsia="zh-CN"/>
        </w:rPr>
      </w:pPr>
      <w:r>
        <w:rPr>
          <w:rFonts w:hAnsi="仿宋_GB2312" w:eastAsia="仿宋_GB2312"/>
          <w:b/>
          <w:bCs/>
          <w:sz w:val="32"/>
          <w:szCs w:val="32"/>
        </w:rPr>
        <w:t>附件</w:t>
      </w:r>
      <w:r>
        <w:rPr>
          <w:rFonts w:hint="eastAsia" w:hAnsi="仿宋_GB2312" w:eastAsia="仿宋_GB2312"/>
          <w:b/>
          <w:bCs/>
          <w:sz w:val="32"/>
          <w:szCs w:val="32"/>
          <w:lang w:val="en-US" w:eastAsia="zh-CN"/>
        </w:rPr>
        <w:t>1</w:t>
      </w: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申请函模板：</w:t>
      </w:r>
    </w:p>
    <w:p>
      <w:pPr>
        <w:rPr>
          <w:rFonts w:hint="eastAsia" w:eastAsia="仿宋_GB2312"/>
          <w:b/>
          <w:bCs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7"/>
          <w:sz w:val="44"/>
          <w:szCs w:val="44"/>
          <w:lang w:eastAsia="zh-CN"/>
        </w:rPr>
        <w:t>关于申请受理加入渭南市稳评服务机构库的函</w:t>
      </w:r>
    </w:p>
    <w:bookmarkEnd w:id="0"/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中共渭南市委政法委员会：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按照有关通知要求，我公司申请加入渭南市稳评服务机构库，现将相关资料一并报来，请予以审查受理。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机构名称（盖章）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kMDYyNWE2NWNjMjBiYmM4MDE3YmExNGI5OWRkNGQifQ=="/>
  </w:docVars>
  <w:rsids>
    <w:rsidRoot w:val="00000000"/>
    <w:rsid w:val="34302DCD"/>
    <w:rsid w:val="49F43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2023-10-30T02:12:42Z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E5A84A8589F849DE938FEFDBC0A94194_13</vt:lpwstr>
  </property>
</Properties>
</file>